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rFonts w:ascii="Arial Narrow" w:hAnsi="Arial Narrow"/>
          <w:b w:val="1"/>
          <w:bCs w:val="1"/>
          <w:sz w:val="26"/>
          <w:szCs w:val="26"/>
          <w:u w:val="single"/>
        </w:rPr>
      </w:pPr>
    </w:p>
    <w:p>
      <w:pPr>
        <w:pStyle w:val="Corpo"/>
        <w:jc w:val="center"/>
        <w:rPr>
          <w:rFonts w:ascii="Arial Narrow" w:cs="Arial Narrow" w:hAnsi="Arial Narrow" w:eastAsia="Arial Narrow"/>
          <w:b w:val="1"/>
          <w:bCs w:val="1"/>
          <w:sz w:val="26"/>
          <w:szCs w:val="26"/>
          <w:u w:val="single"/>
        </w:rPr>
      </w:pPr>
      <w:r>
        <w:rPr>
          <w:rFonts w:ascii="Arial Narrow" w:hAnsi="Arial Narrow"/>
          <w:b w:val="1"/>
          <w:bCs w:val="1"/>
          <w:sz w:val="26"/>
          <w:szCs w:val="26"/>
          <w:u w:val="single"/>
          <w:rtl w:val="0"/>
          <w:lang w:val="it-IT"/>
        </w:rPr>
        <w:t>CV Dott.Lorenzo Garrisi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L</w:t>
      </w:r>
      <w:r>
        <w:rPr>
          <w:rFonts w:ascii="Arial Narrow" w:hAnsi="Arial Narrow"/>
          <w:sz w:val="26"/>
          <w:szCs w:val="26"/>
          <w:rtl w:val="0"/>
          <w:lang w:val="it-IT"/>
        </w:rPr>
        <w:t>aurea con lode in Odontoiatria presso l' Universit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di Bologna </w:t>
      </w:r>
      <w:r>
        <w:rPr>
          <w:rFonts w:ascii="Arial Narrow" w:hAnsi="Arial Narrow"/>
          <w:sz w:val="26"/>
          <w:szCs w:val="26"/>
          <w:rtl w:val="0"/>
          <w:lang w:val="it-IT"/>
        </w:rPr>
        <w:t>.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S</w:t>
      </w:r>
      <w:r>
        <w:rPr>
          <w:rFonts w:ascii="Arial Narrow" w:hAnsi="Arial Narrow"/>
          <w:sz w:val="26"/>
          <w:szCs w:val="26"/>
          <w:rtl w:val="0"/>
          <w:lang w:val="it-IT"/>
        </w:rPr>
        <w:t>pecializzato con lode in Ortognatodonzia presso l' Universit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>Vita-Salute San Raffaele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 di Milano</w:t>
      </w:r>
      <w:r>
        <w:rPr>
          <w:rFonts w:ascii="Arial Narrow" w:hAnsi="Arial Narrow"/>
          <w:sz w:val="26"/>
          <w:szCs w:val="26"/>
          <w:rtl w:val="0"/>
          <w:lang w:val="it-IT"/>
        </w:rPr>
        <w:t>, dove attualmente svolge il ruolo di tutor clinico.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Nell</w:t>
      </w:r>
      <w:r>
        <w:rPr>
          <w:rFonts w:ascii="Arial Narrow" w:hAnsi="Arial Narrow" w:hint="default"/>
          <w:sz w:val="26"/>
          <w:szCs w:val="26"/>
          <w:rtl w:val="0"/>
        </w:rPr>
        <w:t>’</w:t>
      </w:r>
      <w:r>
        <w:rPr>
          <w:rFonts w:ascii="Arial Narrow" w:hAnsi="Arial Narrow"/>
          <w:sz w:val="26"/>
          <w:szCs w:val="26"/>
          <w:rtl w:val="0"/>
          <w:lang w:val="it-IT"/>
        </w:rPr>
        <w:t>attivit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professionale si occupa del trattamento dei diversi tipi di malocclusione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sia </w:t>
      </w:r>
      <w:r>
        <w:rPr>
          <w:rFonts w:ascii="Arial Narrow" w:hAnsi="Arial Narrow"/>
          <w:sz w:val="26"/>
          <w:szCs w:val="26"/>
          <w:rtl w:val="0"/>
          <w:lang w:val="fr-FR"/>
        </w:rPr>
        <w:t>in et</w:t>
      </w:r>
      <w:r>
        <w:rPr>
          <w:rFonts w:ascii="Arial Narrow" w:hAnsi="Arial Narrow" w:hint="default"/>
          <w:sz w:val="26"/>
          <w:szCs w:val="26"/>
          <w:rtl w:val="0"/>
          <w:lang w:val="fr-FR"/>
        </w:rPr>
        <w:t xml:space="preserve">à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pediatrica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che </w:t>
      </w:r>
      <w:r>
        <w:rPr>
          <w:rFonts w:ascii="Arial Narrow" w:hAnsi="Arial Narrow"/>
          <w:sz w:val="26"/>
          <w:szCs w:val="26"/>
          <w:rtl w:val="0"/>
          <w:lang w:val="it-IT"/>
        </w:rPr>
        <w:t>nell</w:t>
      </w:r>
      <w:r>
        <w:rPr>
          <w:rFonts w:ascii="Arial Narrow" w:hAnsi="Arial Narrow" w:hint="default"/>
          <w:sz w:val="26"/>
          <w:szCs w:val="26"/>
          <w:rtl w:val="0"/>
        </w:rPr>
        <w:t>’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adulto dedicandosi in modo particolare all'applicazione e alla ricerca 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sugli </w:t>
      </w:r>
      <w:r>
        <w:rPr>
          <w:rFonts w:ascii="Arial Narrow" w:hAnsi="Arial Narrow"/>
          <w:sz w:val="26"/>
          <w:szCs w:val="26"/>
          <w:rtl w:val="0"/>
          <w:lang w:val="it-IT"/>
        </w:rPr>
        <w:t>allineatori invisibili.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 xml:space="preserve">Utilizza tecnologie di ultima generazione come lo </w:t>
      </w:r>
      <w:r>
        <w:rPr>
          <w:rFonts w:ascii="Arial Narrow" w:hAnsi="Arial Narrow"/>
          <w:sz w:val="26"/>
          <w:szCs w:val="26"/>
          <w:rtl w:val="0"/>
          <w:lang w:val="it-IT"/>
        </w:rPr>
        <w:t>scanner intraorale Iter</w:t>
      </w:r>
      <w:r>
        <w:rPr>
          <w:rFonts w:ascii="Arial Narrow" w:hAnsi="Arial Narrow"/>
          <w:sz w:val="26"/>
          <w:szCs w:val="26"/>
          <w:rtl w:val="0"/>
          <w:lang w:val="it-IT"/>
        </w:rPr>
        <w:t>o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 per acquisire impronte digitali e previsualizzare i risultati.</w:t>
      </w:r>
    </w:p>
    <w:p>
      <w:pPr>
        <w:pStyle w:val="Corp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  <w:lang w:val="it-IT"/>
        </w:rPr>
        <w:t>Nel post laurea ha frequentato numerosi corsi e congressi nazionali ed internazional</w:t>
      </w:r>
      <w:r>
        <w:rPr>
          <w:rFonts w:ascii="Arial Narrow" w:hAnsi="Arial Narrow"/>
          <w:sz w:val="26"/>
          <w:szCs w:val="26"/>
          <w:rtl w:val="0"/>
          <w:lang w:val="it-IT"/>
        </w:rPr>
        <w:t>i su tematiche inerenti l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>’</w:t>
      </w:r>
      <w:r>
        <w:rPr>
          <w:rFonts w:ascii="Arial Narrow" w:hAnsi="Arial Narrow"/>
          <w:sz w:val="26"/>
          <w:szCs w:val="26"/>
          <w:rtl w:val="0"/>
          <w:lang w:val="it-IT"/>
        </w:rPr>
        <w:t>O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rtodonzia e la </w:t>
      </w:r>
      <w:r>
        <w:rPr>
          <w:rFonts w:ascii="Arial Narrow" w:hAnsi="Arial Narrow"/>
          <w:sz w:val="26"/>
          <w:szCs w:val="26"/>
          <w:rtl w:val="0"/>
          <w:lang w:val="it-IT"/>
        </w:rPr>
        <w:t>G</w:t>
      </w:r>
      <w:r>
        <w:rPr>
          <w:rFonts w:ascii="Arial Narrow" w:hAnsi="Arial Narrow"/>
          <w:sz w:val="26"/>
          <w:szCs w:val="26"/>
          <w:rtl w:val="0"/>
          <w:lang w:val="it-IT"/>
        </w:rPr>
        <w:t>natologia.</w:t>
      </w:r>
    </w:p>
    <w:p>
      <w:pPr>
        <w:pStyle w:val="Corpo"/>
      </w:pPr>
      <w:r>
        <w:rPr>
          <w:rFonts w:ascii="Arial Narrow" w:hAnsi="Arial Narrow"/>
          <w:sz w:val="26"/>
          <w:szCs w:val="26"/>
          <w:rtl w:val="0"/>
          <w:lang w:val="it-IT"/>
        </w:rPr>
        <w:t xml:space="preserve">Svolge la libera professione in Puglia e Lombardia ed </w:t>
      </w:r>
      <w:r>
        <w:rPr>
          <w:rFonts w:ascii="Arial Narrow" w:hAnsi="Arial Narrow" w:hint="default"/>
          <w:sz w:val="26"/>
          <w:szCs w:val="26"/>
          <w:rtl w:val="0"/>
          <w:lang w:val="it-IT"/>
        </w:rPr>
        <w:t xml:space="preserve">è </w:t>
      </w:r>
      <w:r>
        <w:rPr>
          <w:rFonts w:ascii="Arial Narrow" w:hAnsi="Arial Narrow"/>
          <w:sz w:val="26"/>
          <w:szCs w:val="26"/>
          <w:rtl w:val="0"/>
          <w:lang w:val="it-IT"/>
        </w:rPr>
        <w:t>socio SIDO,SUSO e ANDI 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